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Universele douchemengkraan</w:t>
      </w:r>
    </w:p>
    <w:p>
      <w:pPr/>
      <w:r>
        <w:rPr>
          <w:rFonts w:ascii="Calibri" w:hAnsi="Calibri" w:eastAsia="Calibri" w:cs="Calibri"/>
          <w:sz w:val="22"/>
          <w:szCs w:val="22"/>
        </w:rPr>
        <w:t xml:space="preserve">Regelbare asafstand tussen 100 en 120 mm</w:t>
      </w:r>
    </w:p>
    <w:p>
      <w:pPr/>
      <w:r>
        <w:rPr>
          <w:rFonts w:ascii="Calibri" w:hAnsi="Calibri" w:eastAsia="Calibri" w:cs="Calibri"/>
          <w:sz w:val="22"/>
          <w:szCs w:val="22"/>
        </w:rPr>
        <w:t xml:space="preserve">Keramisch binnenwerk, M1/2"</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2312</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Universele douchemengkraan met keramisch binnenwerk. </w:t>
      </w:r>
    </w:p>
    <w:p>
      <w:pPr>
        <w:spacing w:line="288" w:lineRule="auto"/>
      </w:pPr>
      <w:r>
        <w:rPr>
          <w:rFonts w:ascii="Calibri" w:hAnsi="Calibri" w:eastAsia="Calibri" w:cs="Calibri"/>
          <w:sz w:val="22"/>
          <w:szCs w:val="22"/>
        </w:rPr>
        <w:t xml:space="preserve">Lichaam in messing verchroomd. </w:t>
      </w:r>
    </w:p>
    <w:p>
      <w:pPr>
        <w:spacing w:line="288" w:lineRule="auto"/>
      </w:pPr>
      <w:r>
        <w:rPr>
          <w:rFonts w:ascii="Calibri" w:hAnsi="Calibri" w:eastAsia="Calibri" w:cs="Calibri"/>
          <w:sz w:val="22"/>
          <w:szCs w:val="22"/>
        </w:rPr>
        <w:t xml:space="preserve">M1/2". </w:t>
      </w:r>
    </w:p>
    <w:p>
      <w:pPr>
        <w:spacing w:line="288" w:lineRule="auto"/>
      </w:pPr>
      <w:r>
        <w:rPr>
          <w:rFonts w:ascii="Calibri" w:hAnsi="Calibri" w:eastAsia="Calibri" w:cs="Calibri"/>
          <w:sz w:val="22"/>
          <w:szCs w:val="22"/>
        </w:rPr>
        <w:t xml:space="preserve">Regelbare asafstand tussen 100 en 120 mm. </w:t>
      </w:r>
    </w:p>
    <w:p>
      <w:pPr>
        <w:spacing w:line="288" w:lineRule="auto"/>
      </w:pPr>
      <w:r>
        <w:rPr>
          <w:rFonts w:ascii="Calibri" w:hAnsi="Calibri" w:eastAsia="Calibri" w:cs="Calibri"/>
          <w:sz w:val="22"/>
          <w:szCs w:val="22"/>
        </w:rPr>
        <w:t xml:space="preserve">30 jaar garantie. Vroeger werden mengkranen geplaatst met diverse asafstanden, tussen 60 en 120 mm, afhankelijk van het kraanmerk. De universele mengkranen van DELABIE bieden bij renovatie het antwoord met de mengkranen met regelbare asafstand. Zo kan de oude asafstand behouden blijven, zonder de installatie te veranderen.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2025-02-12T13:37:12+01:00</dcterms:created>
  <dcterms:modified xsi:type="dcterms:W3CDTF">2025-02-12T13:37:12+01:00</dcterms:modified>
</cp:coreProperties>
</file>

<file path=docProps/custom.xml><?xml version="1.0" encoding="utf-8"?>
<Properties xmlns="http://schemas.openxmlformats.org/officeDocument/2006/custom-properties" xmlns:vt="http://schemas.openxmlformats.org/officeDocument/2006/docPropsVTypes"/>
</file>