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Universele douchemengkraan</w:t>
      </w:r>
    </w:p>
    <w:p>
      <w:pPr/>
      <w:r>
        <w:rPr>
          <w:rFonts w:ascii="Calibri" w:hAnsi="Calibri" w:eastAsia="Calibri" w:cs="Calibri"/>
          <w:sz w:val="22"/>
          <w:szCs w:val="22"/>
        </w:rPr>
        <w:t xml:space="preserve">Regelbare asafstand tussen 60 en 80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2308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60 en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2024-01-26T00:40:54+01:00</dcterms:created>
  <dcterms:modified xsi:type="dcterms:W3CDTF">2024-01-26T00:40:54+01:00</dcterms:modified>
</cp:coreProperties>
</file>

<file path=docProps/custom.xml><?xml version="1.0" encoding="utf-8"?>
<Properties xmlns="http://schemas.openxmlformats.org/officeDocument/2006/custom-properties" xmlns:vt="http://schemas.openxmlformats.org/officeDocument/2006/docPropsVTypes"/>
</file>